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18DE" w:rsidRPr="00A7003F" w:rsidRDefault="005418DE" w:rsidP="005418DE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A7003F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АНОТАЦІЯ ВИБІРКОВОЇ ДИСЦИПЛІНИ</w:t>
      </w:r>
    </w:p>
    <w:p w:rsidR="005418DE" w:rsidRPr="0020200A" w:rsidRDefault="005D4B7B" w:rsidP="00687BBB">
      <w:pPr>
        <w:spacing w:after="160" w:line="259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ВК 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:lang w:val="en-US"/>
        </w:rPr>
        <w:t>4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.1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  <w:lang w:val="en-US"/>
        </w:rPr>
        <w:t xml:space="preserve">2 </w:t>
      </w:r>
      <w:r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Інтерактивний курс-тренінг</w:t>
      </w:r>
      <w:r w:rsidR="00681D2F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 xml:space="preserve"> 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«</w:t>
      </w:r>
      <w: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Communicative Skills in English for Medical Practitioners</w:t>
      </w:r>
      <w:r w:rsidR="005418DE" w:rsidRPr="0020200A">
        <w:rPr>
          <w:rFonts w:ascii="Times New Roman" w:eastAsia="Calibri" w:hAnsi="Times New Roman" w:cs="Times New Roman"/>
          <w:b/>
          <w:bCs/>
          <w:kern w:val="2"/>
          <w:sz w:val="28"/>
          <w:szCs w:val="28"/>
          <w:u w:val="single"/>
        </w:rPr>
        <w:t>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7007"/>
      </w:tblGrid>
      <w:tr w:rsidR="005418DE" w:rsidRPr="00DE3400" w:rsidTr="00687BBB">
        <w:trPr>
          <w:trHeight w:val="633"/>
        </w:trPr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Кафедра, яка забезпечує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Кафедра філології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Спеціальність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8428CD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222 «Медицина»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Рівень вищої освіти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4A638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hAnsi="Times New Roman" w:cs="Times New Roman"/>
                <w:sz w:val="24"/>
                <w:szCs w:val="24"/>
              </w:rPr>
              <w:t>другий  (магістерський) рівень вищої освіти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Курс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5D4B7B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4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Обсяг (кредити ЄКТС)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323F8C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2</w:t>
            </w:r>
            <w:r w:rsidR="005D4B7B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,0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Мова викладання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136F9F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Українська,англійська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proofErr w:type="spellStart"/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Пререквізити</w:t>
            </w:r>
            <w:proofErr w:type="spellEnd"/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(вимоги до початку вивчення дисципліни)</w:t>
            </w:r>
          </w:p>
        </w:tc>
        <w:tc>
          <w:tcPr>
            <w:tcW w:w="7007" w:type="dxa"/>
            <w:shd w:val="clear" w:color="auto" w:fill="auto"/>
          </w:tcPr>
          <w:p w:rsidR="005D4B7B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5D4B7B">
              <w:rPr>
                <w:lang w:val="uk-UA"/>
              </w:rPr>
              <w:t>Вивчення дисципліни «Інтерактивний курс-тренінг “</w:t>
            </w:r>
            <w:proofErr w:type="spellStart"/>
            <w:r>
              <w:t>Communicative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Skills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in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English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for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Medical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Practitioners</w:t>
            </w:r>
            <w:r w:rsidRPr="005D4B7B">
              <w:rPr>
                <w:lang w:val="uk-UA"/>
              </w:rPr>
              <w:t>”</w:t>
            </w:r>
            <w:r>
              <w:rPr>
                <w:lang w:val="uk-UA"/>
              </w:rPr>
              <w:t>»</w:t>
            </w:r>
            <w:r w:rsidRPr="005D4B7B">
              <w:rPr>
                <w:lang w:val="uk-UA"/>
              </w:rPr>
              <w:t>передбачає</w:t>
            </w:r>
            <w:proofErr w:type="spellEnd"/>
            <w:r w:rsidRPr="005D4B7B">
              <w:rPr>
                <w:lang w:val="uk-UA"/>
              </w:rPr>
              <w:t xml:space="preserve"> наявність у здобувачів рівня володіння англійською мовою не нижче </w:t>
            </w:r>
            <w:r>
              <w:t>B</w:t>
            </w:r>
            <w:r>
              <w:rPr>
                <w:lang w:val="uk-UA"/>
              </w:rPr>
              <w:t>1</w:t>
            </w:r>
            <w:r w:rsidRPr="005D4B7B">
              <w:rPr>
                <w:lang w:val="uk-UA"/>
              </w:rPr>
              <w:t xml:space="preserve"> відповідно до Загальноєвропейських рекомендацій з мовної освіти (</w:t>
            </w:r>
            <w:r>
              <w:t>CEFR</w:t>
            </w:r>
            <w:r w:rsidRPr="005D4B7B">
              <w:rPr>
                <w:lang w:val="uk-UA"/>
              </w:rPr>
              <w:t>).</w:t>
            </w:r>
          </w:p>
          <w:p w:rsidR="005418DE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proofErr w:type="gramStart"/>
            <w:r>
              <w:t>Студенти</w:t>
            </w:r>
            <w:proofErr w:type="spellEnd"/>
            <w:r>
              <w:t xml:space="preserve"> </w:t>
            </w:r>
            <w:proofErr w:type="spellStart"/>
            <w:r>
              <w:t>повинні</w:t>
            </w:r>
            <w:proofErr w:type="spellEnd"/>
            <w:r>
              <w:t xml:space="preserve"> </w:t>
            </w:r>
            <w:proofErr w:type="spellStart"/>
            <w:r>
              <w:t>володіти</w:t>
            </w:r>
            <w:proofErr w:type="spellEnd"/>
            <w:r>
              <w:t xml:space="preserve"> базовою та </w:t>
            </w:r>
            <w:proofErr w:type="spellStart"/>
            <w:r>
              <w:t>професійно</w:t>
            </w:r>
            <w:proofErr w:type="spellEnd"/>
            <w:r>
              <w:t xml:space="preserve"> </w:t>
            </w:r>
            <w:proofErr w:type="spellStart"/>
            <w:r>
              <w:t>орієнтованою</w:t>
            </w:r>
            <w:proofErr w:type="spellEnd"/>
            <w:r>
              <w:t xml:space="preserve"> </w:t>
            </w:r>
            <w:proofErr w:type="spellStart"/>
            <w:r>
              <w:t>медичною</w:t>
            </w:r>
            <w:proofErr w:type="spellEnd"/>
            <w:r>
              <w:t xml:space="preserve"> лексикою, </w:t>
            </w:r>
            <w:proofErr w:type="spellStart"/>
            <w:r>
              <w:t>мати</w:t>
            </w:r>
            <w:proofErr w:type="spellEnd"/>
            <w:r>
              <w:t xml:space="preserve"> </w:t>
            </w:r>
            <w:proofErr w:type="spellStart"/>
            <w:r>
              <w:t>сформовані</w:t>
            </w:r>
            <w:proofErr w:type="spellEnd"/>
            <w:r>
              <w:t xml:space="preserve"> </w:t>
            </w:r>
            <w:proofErr w:type="spellStart"/>
            <w:r>
              <w:t>навички</w:t>
            </w:r>
            <w:proofErr w:type="spellEnd"/>
            <w:r>
              <w:t xml:space="preserve"> </w:t>
            </w:r>
            <w:proofErr w:type="spellStart"/>
            <w:r>
              <w:t>усного</w:t>
            </w:r>
            <w:proofErr w:type="spellEnd"/>
            <w:r>
              <w:t xml:space="preserve"> та </w:t>
            </w:r>
            <w:proofErr w:type="spellStart"/>
            <w:r>
              <w:t>письмового</w:t>
            </w:r>
            <w:proofErr w:type="spellEnd"/>
            <w:r>
              <w:t xml:space="preserve"> </w:t>
            </w:r>
            <w:proofErr w:type="spellStart"/>
            <w:r>
              <w:t>мовлення</w:t>
            </w:r>
            <w:proofErr w:type="spell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</w:t>
            </w:r>
            <w:proofErr w:type="spellStart"/>
            <w:r>
              <w:t>досвід</w:t>
            </w:r>
            <w:proofErr w:type="spellEnd"/>
            <w:r>
              <w:t xml:space="preserve"> </w:t>
            </w:r>
            <w:proofErr w:type="spellStart"/>
            <w:r>
              <w:t>роботи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англомовними</w:t>
            </w:r>
            <w:proofErr w:type="spellEnd"/>
            <w:r>
              <w:t xml:space="preserve"> </w:t>
            </w:r>
            <w:proofErr w:type="spellStart"/>
            <w:r>
              <w:t>фаховими</w:t>
            </w:r>
            <w:proofErr w:type="spellEnd"/>
            <w:r>
              <w:t xml:space="preserve"> </w:t>
            </w:r>
            <w:proofErr w:type="spellStart"/>
            <w:r>
              <w:t>матеріалами</w:t>
            </w:r>
            <w:proofErr w:type="spellEnd"/>
            <w:r>
              <w:t>.</w:t>
            </w:r>
            <w:proofErr w:type="gramEnd"/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Предметна галузь (що буде вивчатись) та основні завдання</w:t>
            </w:r>
          </w:p>
        </w:tc>
        <w:tc>
          <w:tcPr>
            <w:tcW w:w="7007" w:type="dxa"/>
            <w:shd w:val="clear" w:color="auto" w:fill="auto"/>
          </w:tcPr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</w:pPr>
            <w:proofErr w:type="spellStart"/>
            <w:r>
              <w:t>Дисципліна</w:t>
            </w:r>
            <w:proofErr w:type="spellEnd"/>
            <w:r>
              <w:t xml:space="preserve"> </w:t>
            </w:r>
            <w:proofErr w:type="spellStart"/>
            <w:r>
              <w:t>спрямована</w:t>
            </w:r>
            <w:proofErr w:type="spellEnd"/>
            <w:r>
              <w:t xml:space="preserve"> на </w:t>
            </w:r>
            <w:proofErr w:type="spellStart"/>
            <w:r>
              <w:t>формування</w:t>
            </w:r>
            <w:proofErr w:type="spellEnd"/>
            <w:r>
              <w:t xml:space="preserve"> та </w:t>
            </w:r>
            <w:proofErr w:type="spellStart"/>
            <w:r>
              <w:t>вдосконалення</w:t>
            </w:r>
            <w:proofErr w:type="spellEnd"/>
            <w:r>
              <w:t xml:space="preserve"> </w:t>
            </w:r>
            <w:proofErr w:type="spellStart"/>
            <w:r>
              <w:t>англомовних</w:t>
            </w:r>
            <w:proofErr w:type="spellEnd"/>
            <w:r>
              <w:t xml:space="preserve"> </w:t>
            </w:r>
            <w:proofErr w:type="spellStart"/>
            <w:r>
              <w:t>комунікативних</w:t>
            </w:r>
            <w:proofErr w:type="spellEnd"/>
            <w:r>
              <w:t xml:space="preserve"> </w:t>
            </w:r>
            <w:proofErr w:type="spellStart"/>
            <w:r>
              <w:t>навичок</w:t>
            </w:r>
            <w:proofErr w:type="spellEnd"/>
            <w:r>
              <w:t xml:space="preserve"> у </w:t>
            </w:r>
            <w:proofErr w:type="spellStart"/>
            <w:r>
              <w:t>професійній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. Курс </w:t>
            </w:r>
            <w:proofErr w:type="spellStart"/>
            <w:r>
              <w:t>має</w:t>
            </w:r>
            <w:proofErr w:type="spellEnd"/>
            <w:r>
              <w:t xml:space="preserve"> </w:t>
            </w:r>
            <w:proofErr w:type="spellStart"/>
            <w:r>
              <w:t>тренінговий</w:t>
            </w:r>
            <w:proofErr w:type="spellEnd"/>
            <w:r>
              <w:t xml:space="preserve">, </w:t>
            </w:r>
            <w:proofErr w:type="spellStart"/>
            <w:proofErr w:type="gramStart"/>
            <w:r>
              <w:t>практико-ор</w:t>
            </w:r>
            <w:proofErr w:type="gramEnd"/>
            <w:r>
              <w:t>ієнтований</w:t>
            </w:r>
            <w:proofErr w:type="spellEnd"/>
            <w:r>
              <w:t xml:space="preserve"> характер </w:t>
            </w:r>
            <w:proofErr w:type="spellStart"/>
            <w:r>
              <w:t>і</w:t>
            </w:r>
            <w:proofErr w:type="spellEnd"/>
            <w:r>
              <w:t xml:space="preserve"> </w:t>
            </w:r>
            <w:proofErr w:type="spellStart"/>
            <w:r>
              <w:t>базується</w:t>
            </w:r>
            <w:proofErr w:type="spellEnd"/>
            <w:r>
              <w:t xml:space="preserve"> на </w:t>
            </w:r>
            <w:proofErr w:type="spellStart"/>
            <w:r>
              <w:t>моделюванні</w:t>
            </w:r>
            <w:proofErr w:type="spellEnd"/>
            <w:r>
              <w:t xml:space="preserve"> </w:t>
            </w:r>
            <w:proofErr w:type="spellStart"/>
            <w:r>
              <w:t>реальних</w:t>
            </w:r>
            <w:proofErr w:type="spellEnd"/>
            <w:r>
              <w:t xml:space="preserve"> </w:t>
            </w:r>
            <w:proofErr w:type="spellStart"/>
            <w:r>
              <w:t>клінічних</w:t>
            </w:r>
            <w:proofErr w:type="spellEnd"/>
            <w:r>
              <w:t xml:space="preserve"> </w:t>
            </w:r>
            <w:proofErr w:type="spellStart"/>
            <w:r>
              <w:t>ситуацій</w:t>
            </w:r>
            <w:proofErr w:type="spellEnd"/>
            <w:r>
              <w:t>.</w:t>
            </w:r>
          </w:p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</w:pPr>
            <w:r>
              <w:t xml:space="preserve">У межах </w:t>
            </w:r>
            <w:proofErr w:type="spellStart"/>
            <w:r>
              <w:t>дисципліни</w:t>
            </w:r>
            <w:proofErr w:type="spellEnd"/>
            <w:r>
              <w:t xml:space="preserve"> </w:t>
            </w:r>
            <w:proofErr w:type="spellStart"/>
            <w:r>
              <w:t>вивчаються</w:t>
            </w:r>
            <w:proofErr w:type="spellEnd"/>
            <w:r>
              <w:t xml:space="preserve"> </w:t>
            </w:r>
            <w:proofErr w:type="spellStart"/>
            <w:r>
              <w:t>особливості</w:t>
            </w:r>
            <w:proofErr w:type="spellEnd"/>
            <w:r>
              <w:t xml:space="preserve"> </w:t>
            </w:r>
            <w:proofErr w:type="spellStart"/>
            <w:r>
              <w:t>професійної</w:t>
            </w:r>
            <w:proofErr w:type="spellEnd"/>
            <w:r>
              <w:t xml:space="preserve"> </w:t>
            </w:r>
            <w:proofErr w:type="spellStart"/>
            <w:r>
              <w:t>комунікації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пацієнтом</w:t>
            </w:r>
            <w:proofErr w:type="spellEnd"/>
            <w:r>
              <w:t xml:space="preserve"> та </w:t>
            </w:r>
            <w:proofErr w:type="spellStart"/>
            <w:r>
              <w:t>колегами</w:t>
            </w:r>
            <w:proofErr w:type="spellEnd"/>
            <w:r>
              <w:t xml:space="preserve">, </w:t>
            </w:r>
            <w:proofErr w:type="spellStart"/>
            <w:r>
              <w:t>включаючи</w:t>
            </w:r>
            <w:proofErr w:type="spellEnd"/>
            <w:r>
              <w:t xml:space="preserve"> </w:t>
            </w:r>
            <w:proofErr w:type="spellStart"/>
            <w:r>
              <w:t>збі</w:t>
            </w:r>
            <w:proofErr w:type="gramStart"/>
            <w:r>
              <w:t>р</w:t>
            </w:r>
            <w:proofErr w:type="spellEnd"/>
            <w:proofErr w:type="gramEnd"/>
            <w:r>
              <w:t xml:space="preserve"> анамнезу, </w:t>
            </w:r>
            <w:proofErr w:type="spellStart"/>
            <w:r>
              <w:t>пояснення</w:t>
            </w:r>
            <w:proofErr w:type="spellEnd"/>
            <w:r>
              <w:t xml:space="preserve"> </w:t>
            </w:r>
            <w:proofErr w:type="spellStart"/>
            <w:r>
              <w:t>діагнозу</w:t>
            </w:r>
            <w:proofErr w:type="spellEnd"/>
            <w:r>
              <w:t xml:space="preserve">, </w:t>
            </w:r>
            <w:proofErr w:type="spellStart"/>
            <w:r>
              <w:t>обговорення</w:t>
            </w:r>
            <w:proofErr w:type="spellEnd"/>
            <w:r>
              <w:t xml:space="preserve"> плану </w:t>
            </w:r>
            <w:proofErr w:type="spellStart"/>
            <w:r>
              <w:t>лікування</w:t>
            </w:r>
            <w:proofErr w:type="spellEnd"/>
            <w:r>
              <w:t xml:space="preserve">, </w:t>
            </w:r>
            <w:proofErr w:type="spellStart"/>
            <w:r>
              <w:t>надання</w:t>
            </w:r>
            <w:proofErr w:type="spellEnd"/>
            <w:r>
              <w:t xml:space="preserve"> </w:t>
            </w:r>
            <w:proofErr w:type="spellStart"/>
            <w:r>
              <w:t>рекомендацій</w:t>
            </w:r>
            <w:proofErr w:type="spellEnd"/>
            <w:r>
              <w:t xml:space="preserve">, </w:t>
            </w:r>
            <w:proofErr w:type="spellStart"/>
            <w:r>
              <w:t>інформування</w:t>
            </w:r>
            <w:proofErr w:type="spellEnd"/>
            <w:r>
              <w:t xml:space="preserve"> про </w:t>
            </w:r>
            <w:proofErr w:type="spellStart"/>
            <w:r>
              <w:t>ризики</w:t>
            </w:r>
            <w:proofErr w:type="spellEnd"/>
            <w:r>
              <w:t xml:space="preserve"> та </w:t>
            </w:r>
            <w:proofErr w:type="spellStart"/>
            <w:r>
              <w:t>отримання</w:t>
            </w:r>
            <w:proofErr w:type="spellEnd"/>
            <w:r>
              <w:t xml:space="preserve"> </w:t>
            </w:r>
            <w:proofErr w:type="spellStart"/>
            <w:r>
              <w:t>інформованої</w:t>
            </w:r>
            <w:proofErr w:type="spellEnd"/>
            <w:r>
              <w:t xml:space="preserve"> </w:t>
            </w:r>
            <w:proofErr w:type="spellStart"/>
            <w:r>
              <w:t>згоди</w:t>
            </w:r>
            <w:proofErr w:type="spellEnd"/>
            <w:r>
              <w:t xml:space="preserve">. </w:t>
            </w:r>
            <w:proofErr w:type="spellStart"/>
            <w:r>
              <w:t>Окрема</w:t>
            </w:r>
            <w:proofErr w:type="spellEnd"/>
            <w:r>
              <w:t xml:space="preserve"> </w:t>
            </w:r>
            <w:proofErr w:type="spellStart"/>
            <w:r>
              <w:t>увага</w:t>
            </w:r>
            <w:proofErr w:type="spellEnd"/>
            <w:r>
              <w:t xml:space="preserve"> </w:t>
            </w:r>
            <w:proofErr w:type="spellStart"/>
            <w:r>
              <w:t>приділяється</w:t>
            </w:r>
            <w:proofErr w:type="spellEnd"/>
            <w:r>
              <w:t xml:space="preserve"> </w:t>
            </w:r>
            <w:proofErr w:type="spellStart"/>
            <w:r>
              <w:t>міжкультурній</w:t>
            </w:r>
            <w:proofErr w:type="spellEnd"/>
            <w:r>
              <w:t xml:space="preserve"> </w:t>
            </w:r>
            <w:proofErr w:type="spellStart"/>
            <w:r>
              <w:t>комунікації</w:t>
            </w:r>
            <w:proofErr w:type="spellEnd"/>
            <w:r>
              <w:t xml:space="preserve">, </w:t>
            </w:r>
            <w:proofErr w:type="spellStart"/>
            <w:r>
              <w:t>етиці</w:t>
            </w:r>
            <w:proofErr w:type="spellEnd"/>
            <w:r>
              <w:t xml:space="preserve"> </w:t>
            </w:r>
            <w:proofErr w:type="spellStart"/>
            <w:r>
              <w:t>професійного</w:t>
            </w:r>
            <w:proofErr w:type="spellEnd"/>
            <w:r>
              <w:t xml:space="preserve"> </w:t>
            </w:r>
            <w:proofErr w:type="spellStart"/>
            <w:r>
              <w:t>спілкування</w:t>
            </w:r>
            <w:proofErr w:type="spellEnd"/>
            <w:r>
              <w:t xml:space="preserve"> та </w:t>
            </w:r>
            <w:proofErr w:type="spellStart"/>
            <w:r>
              <w:t>пацієнт-орієнтованому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gramEnd"/>
            <w:r>
              <w:t>ідходу</w:t>
            </w:r>
            <w:proofErr w:type="spellEnd"/>
            <w:r>
              <w:t>.</w:t>
            </w:r>
          </w:p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>
              <w:t>Основні</w:t>
            </w:r>
            <w:proofErr w:type="spellEnd"/>
            <w:r>
              <w:t xml:space="preserve"> </w:t>
            </w:r>
            <w:proofErr w:type="spellStart"/>
            <w:r>
              <w:t>завдання</w:t>
            </w:r>
            <w:proofErr w:type="spellEnd"/>
            <w:r>
              <w:t xml:space="preserve"> </w:t>
            </w:r>
            <w:proofErr w:type="spellStart"/>
            <w:r>
              <w:t>дисципліни</w:t>
            </w:r>
            <w:proofErr w:type="spellEnd"/>
            <w:r>
              <w:t>:</w:t>
            </w:r>
          </w:p>
          <w:p w:rsidR="005418DE" w:rsidRPr="005D4B7B" w:rsidRDefault="005D4B7B" w:rsidP="005D4B7B">
            <w:pPr>
              <w:pStyle w:val="a8"/>
              <w:spacing w:before="0" w:beforeAutospacing="0" w:after="0" w:afterAutospacing="0"/>
              <w:rPr>
                <w:lang w:val="uk-UA"/>
              </w:rPr>
            </w:pPr>
            <w:r w:rsidRPr="005D4B7B">
              <w:rPr>
                <w:lang w:val="uk-UA"/>
              </w:rPr>
              <w:t>– розвиток навичок усного професійного спілкування англійською мовою;</w:t>
            </w:r>
            <w:r w:rsidRPr="005D4B7B">
              <w:rPr>
                <w:lang w:val="uk-UA"/>
              </w:rPr>
              <w:br/>
              <w:t>– формування вмінь ефективно взаємодіяти з пацієнтами в різних клінічних ситуаціях;</w:t>
            </w:r>
            <w:r w:rsidRPr="005D4B7B">
              <w:rPr>
                <w:lang w:val="uk-UA"/>
              </w:rPr>
              <w:br/>
              <w:t>– відпрацювання стандартних моделей медичної комунікації (</w:t>
            </w:r>
            <w:proofErr w:type="spellStart"/>
            <w:r>
              <w:t>history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taking</w:t>
            </w:r>
            <w:proofErr w:type="spellEnd"/>
            <w:r w:rsidRPr="005D4B7B">
              <w:rPr>
                <w:lang w:val="uk-UA"/>
              </w:rPr>
              <w:t xml:space="preserve">, </w:t>
            </w:r>
            <w:proofErr w:type="spellStart"/>
            <w:r>
              <w:t>explaining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diagnosis</w:t>
            </w:r>
            <w:proofErr w:type="spellEnd"/>
            <w:r w:rsidRPr="005D4B7B">
              <w:rPr>
                <w:lang w:val="uk-UA"/>
              </w:rPr>
              <w:t xml:space="preserve">, </w:t>
            </w:r>
            <w:proofErr w:type="spellStart"/>
            <w:r>
              <w:t>giving</w:t>
            </w:r>
            <w:proofErr w:type="spellEnd"/>
            <w:r w:rsidRPr="005D4B7B">
              <w:rPr>
                <w:lang w:val="uk-UA"/>
              </w:rPr>
              <w:t xml:space="preserve"> </w:t>
            </w:r>
            <w:proofErr w:type="spellStart"/>
            <w:r>
              <w:t>advice</w:t>
            </w:r>
            <w:proofErr w:type="spellEnd"/>
            <w:r w:rsidRPr="005D4B7B">
              <w:rPr>
                <w:lang w:val="uk-UA"/>
              </w:rPr>
              <w:t>);</w:t>
            </w:r>
            <w:r w:rsidRPr="005D4B7B">
              <w:rPr>
                <w:lang w:val="uk-UA"/>
              </w:rPr>
              <w:br/>
              <w:t>– удосконалення навичок слухання та реагування в умовах реальної комунікації;</w:t>
            </w:r>
            <w:r w:rsidRPr="005D4B7B">
              <w:rPr>
                <w:lang w:val="uk-UA"/>
              </w:rPr>
              <w:br/>
              <w:t>– розвиток навичок роботи в команді та професійної взаємодії з колегами;</w:t>
            </w:r>
            <w:r w:rsidRPr="005D4B7B">
              <w:rPr>
                <w:lang w:val="uk-UA"/>
              </w:rPr>
              <w:br/>
              <w:t xml:space="preserve">– формування навичок </w:t>
            </w:r>
            <w:proofErr w:type="spellStart"/>
            <w:r w:rsidRPr="005D4B7B">
              <w:rPr>
                <w:lang w:val="uk-UA"/>
              </w:rPr>
              <w:t>емпатійного</w:t>
            </w:r>
            <w:proofErr w:type="spellEnd"/>
            <w:r w:rsidRPr="005D4B7B">
              <w:rPr>
                <w:lang w:val="uk-UA"/>
              </w:rPr>
              <w:t xml:space="preserve"> та етичного спілкування.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Практичні навички, які можна здобути, можлива </w:t>
            </w: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 xml:space="preserve">сфера їх застосування </w:t>
            </w:r>
          </w:p>
        </w:tc>
        <w:tc>
          <w:tcPr>
            <w:tcW w:w="7007" w:type="dxa"/>
            <w:shd w:val="clear" w:color="auto" w:fill="auto"/>
          </w:tcPr>
          <w:p w:rsidR="005D4B7B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r w:rsidRPr="005D4B7B">
              <w:rPr>
                <w:lang w:val="uk-UA"/>
              </w:rPr>
              <w:lastRenderedPageBreak/>
              <w:t xml:space="preserve">У результаті вивчення дисципліни студенти набувають практичних навичок ведення професійного діалогу з пацієнтами англійською мовою, збору анамнезу, пояснення медичної </w:t>
            </w:r>
            <w:r w:rsidRPr="005D4B7B">
              <w:rPr>
                <w:lang w:val="uk-UA"/>
              </w:rPr>
              <w:lastRenderedPageBreak/>
              <w:t>інформації доступною мовою, надання рекомендацій та підтримки пацієнта.</w:t>
            </w:r>
          </w:p>
          <w:p w:rsidR="005D4B7B" w:rsidRDefault="005D4B7B" w:rsidP="005D4B7B">
            <w:pPr>
              <w:pStyle w:val="a8"/>
              <w:spacing w:before="0" w:beforeAutospacing="0" w:after="0" w:afterAutospacing="0"/>
              <w:jc w:val="both"/>
            </w:pPr>
            <w:proofErr w:type="spellStart"/>
            <w:r>
              <w:t>Формуються</w:t>
            </w:r>
            <w:proofErr w:type="spellEnd"/>
            <w:r>
              <w:t xml:space="preserve"> </w:t>
            </w:r>
            <w:proofErr w:type="spellStart"/>
            <w:r>
              <w:t>вміння</w:t>
            </w:r>
            <w:proofErr w:type="spellEnd"/>
            <w:r>
              <w:t xml:space="preserve"> </w:t>
            </w:r>
            <w:proofErr w:type="spellStart"/>
            <w:r>
              <w:t>працювати</w:t>
            </w:r>
            <w:proofErr w:type="spellEnd"/>
            <w:r>
              <w:t xml:space="preserve"> у </w:t>
            </w:r>
            <w:proofErr w:type="spellStart"/>
            <w:r>
              <w:t>клінічних</w:t>
            </w:r>
            <w:proofErr w:type="spellEnd"/>
            <w:r>
              <w:t xml:space="preserve"> </w:t>
            </w:r>
            <w:proofErr w:type="spellStart"/>
            <w:r>
              <w:t>комунікативних</w:t>
            </w:r>
            <w:proofErr w:type="spellEnd"/>
            <w:r>
              <w:t xml:space="preserve"> </w:t>
            </w:r>
            <w:proofErr w:type="spellStart"/>
            <w:r>
              <w:t>сценаріях</w:t>
            </w:r>
            <w:proofErr w:type="spellEnd"/>
            <w:r>
              <w:t xml:space="preserve">, </w:t>
            </w:r>
            <w:proofErr w:type="spellStart"/>
            <w:r>
              <w:t>брати</w:t>
            </w:r>
            <w:proofErr w:type="spellEnd"/>
            <w:r>
              <w:t xml:space="preserve"> участь у </w:t>
            </w:r>
            <w:proofErr w:type="spellStart"/>
            <w:r>
              <w:t>рольових</w:t>
            </w:r>
            <w:proofErr w:type="spellEnd"/>
            <w:r>
              <w:t xml:space="preserve"> </w:t>
            </w:r>
            <w:proofErr w:type="spellStart"/>
            <w:r>
              <w:t>іграх</w:t>
            </w:r>
            <w:proofErr w:type="spellEnd"/>
            <w:r>
              <w:t xml:space="preserve">, </w:t>
            </w:r>
            <w:proofErr w:type="spellStart"/>
            <w:r>
              <w:t>симуляціях</w:t>
            </w:r>
            <w:proofErr w:type="spellEnd"/>
            <w:r>
              <w:t xml:space="preserve">, </w:t>
            </w:r>
            <w:proofErr w:type="spellStart"/>
            <w:r>
              <w:t>обговореннях</w:t>
            </w:r>
            <w:proofErr w:type="spellEnd"/>
            <w:r>
              <w:t xml:space="preserve"> </w:t>
            </w:r>
            <w:proofErr w:type="spellStart"/>
            <w:r>
              <w:t>клінічних</w:t>
            </w:r>
            <w:proofErr w:type="spellEnd"/>
            <w:r>
              <w:t xml:space="preserve"> </w:t>
            </w:r>
            <w:proofErr w:type="spellStart"/>
            <w:r>
              <w:t>випадкі</w:t>
            </w:r>
            <w:proofErr w:type="gramStart"/>
            <w:r>
              <w:t>в</w:t>
            </w:r>
            <w:proofErr w:type="spellEnd"/>
            <w:proofErr w:type="gram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</w:t>
            </w:r>
            <w:proofErr w:type="spellStart"/>
            <w:r>
              <w:t>ефективно</w:t>
            </w:r>
            <w:proofErr w:type="spellEnd"/>
            <w:r>
              <w:t xml:space="preserve"> </w:t>
            </w:r>
            <w:proofErr w:type="spellStart"/>
            <w:r>
              <w:t>взає</w:t>
            </w:r>
            <w:proofErr w:type="gramStart"/>
            <w:r>
              <w:t>мод</w:t>
            </w:r>
            <w:proofErr w:type="gramEnd"/>
            <w:r>
              <w:t>іяти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міжнародними</w:t>
            </w:r>
            <w:proofErr w:type="spellEnd"/>
            <w:r>
              <w:t xml:space="preserve"> </w:t>
            </w:r>
            <w:proofErr w:type="spellStart"/>
            <w:r>
              <w:t>колегами</w:t>
            </w:r>
            <w:proofErr w:type="spellEnd"/>
            <w:r>
              <w:t>.</w:t>
            </w:r>
          </w:p>
          <w:p w:rsidR="005418DE" w:rsidRPr="005D4B7B" w:rsidRDefault="005D4B7B" w:rsidP="005D4B7B">
            <w:pPr>
              <w:pStyle w:val="a8"/>
              <w:spacing w:before="0" w:beforeAutospacing="0" w:after="0" w:afterAutospacing="0"/>
              <w:jc w:val="both"/>
              <w:rPr>
                <w:lang w:val="uk-UA"/>
              </w:rPr>
            </w:pPr>
            <w:proofErr w:type="spellStart"/>
            <w:r>
              <w:t>Набуті</w:t>
            </w:r>
            <w:proofErr w:type="spellEnd"/>
            <w:r>
              <w:t xml:space="preserve"> </w:t>
            </w:r>
            <w:proofErr w:type="spellStart"/>
            <w:r>
              <w:t>компетентності</w:t>
            </w:r>
            <w:proofErr w:type="spellEnd"/>
            <w:r>
              <w:t xml:space="preserve"> </w:t>
            </w:r>
            <w:proofErr w:type="spellStart"/>
            <w:r>
              <w:t>застосовуються</w:t>
            </w:r>
            <w:proofErr w:type="spellEnd"/>
            <w:r>
              <w:t xml:space="preserve"> </w:t>
            </w:r>
            <w:proofErr w:type="spellStart"/>
            <w:proofErr w:type="gramStart"/>
            <w:r>
              <w:t>п</w:t>
            </w:r>
            <w:proofErr w:type="gramEnd"/>
            <w:r>
              <w:t>ід</w:t>
            </w:r>
            <w:proofErr w:type="spellEnd"/>
            <w:r>
              <w:t xml:space="preserve"> час </w:t>
            </w:r>
            <w:proofErr w:type="spellStart"/>
            <w:r>
              <w:t>клінічної</w:t>
            </w:r>
            <w:proofErr w:type="spellEnd"/>
            <w:r>
              <w:t xml:space="preserve"> практики, </w:t>
            </w:r>
            <w:proofErr w:type="spellStart"/>
            <w:r>
              <w:t>стажувань</w:t>
            </w:r>
            <w:proofErr w:type="spellEnd"/>
            <w:r>
              <w:t xml:space="preserve">, </w:t>
            </w:r>
            <w:proofErr w:type="spellStart"/>
            <w:r>
              <w:t>участі</w:t>
            </w:r>
            <w:proofErr w:type="spellEnd"/>
            <w:r>
              <w:t xml:space="preserve"> в </w:t>
            </w:r>
            <w:proofErr w:type="spellStart"/>
            <w:r>
              <w:t>міжнародних</w:t>
            </w:r>
            <w:proofErr w:type="spellEnd"/>
            <w:r>
              <w:t xml:space="preserve"> </w:t>
            </w:r>
            <w:proofErr w:type="spellStart"/>
            <w:r>
              <w:t>програмах</w:t>
            </w:r>
            <w:proofErr w:type="spellEnd"/>
            <w:r>
              <w:t xml:space="preserve">, а </w:t>
            </w:r>
            <w:proofErr w:type="spellStart"/>
            <w:r>
              <w:t>також</w:t>
            </w:r>
            <w:proofErr w:type="spellEnd"/>
            <w:r>
              <w:t xml:space="preserve"> у </w:t>
            </w:r>
            <w:proofErr w:type="spellStart"/>
            <w:r>
              <w:t>подальшій</w:t>
            </w:r>
            <w:proofErr w:type="spellEnd"/>
            <w:r>
              <w:t xml:space="preserve"> </w:t>
            </w:r>
            <w:proofErr w:type="spellStart"/>
            <w:r>
              <w:t>професійній</w:t>
            </w:r>
            <w:proofErr w:type="spellEnd"/>
            <w:r>
              <w:t xml:space="preserve"> </w:t>
            </w:r>
            <w:proofErr w:type="spellStart"/>
            <w:r>
              <w:t>діяльності</w:t>
            </w:r>
            <w:proofErr w:type="spellEnd"/>
            <w:r>
              <w:t xml:space="preserve"> </w:t>
            </w:r>
            <w:proofErr w:type="spellStart"/>
            <w:r>
              <w:t>лікаря</w:t>
            </w:r>
            <w:proofErr w:type="spellEnd"/>
            <w:r>
              <w:t xml:space="preserve">, </w:t>
            </w:r>
            <w:proofErr w:type="spellStart"/>
            <w:r>
              <w:t>зокрема</w:t>
            </w:r>
            <w:proofErr w:type="spellEnd"/>
            <w:r>
              <w:t xml:space="preserve"> при </w:t>
            </w:r>
            <w:proofErr w:type="spellStart"/>
            <w:r>
              <w:t>роботі</w:t>
            </w:r>
            <w:proofErr w:type="spellEnd"/>
            <w:r>
              <w:t xml:space="preserve"> </w:t>
            </w:r>
            <w:proofErr w:type="spellStart"/>
            <w:r>
              <w:t>з</w:t>
            </w:r>
            <w:proofErr w:type="spellEnd"/>
            <w:r>
              <w:t xml:space="preserve"> </w:t>
            </w:r>
            <w:proofErr w:type="spellStart"/>
            <w:r>
              <w:t>іноземними</w:t>
            </w:r>
            <w:proofErr w:type="spellEnd"/>
            <w:r>
              <w:t xml:space="preserve"> </w:t>
            </w:r>
            <w:proofErr w:type="spellStart"/>
            <w:r>
              <w:t>пацієнтами</w:t>
            </w:r>
            <w:proofErr w:type="spellEnd"/>
            <w:r>
              <w:t xml:space="preserve"> та у </w:t>
            </w:r>
            <w:proofErr w:type="spellStart"/>
            <w:r>
              <w:t>міжнародному</w:t>
            </w:r>
            <w:proofErr w:type="spellEnd"/>
            <w:r>
              <w:t xml:space="preserve"> </w:t>
            </w:r>
            <w:proofErr w:type="spellStart"/>
            <w:r>
              <w:t>медичному</w:t>
            </w:r>
            <w:proofErr w:type="spellEnd"/>
            <w:r>
              <w:t xml:space="preserve"> </w:t>
            </w:r>
            <w:proofErr w:type="spellStart"/>
            <w:r>
              <w:t>середовищі</w:t>
            </w:r>
            <w:proofErr w:type="spellEnd"/>
            <w:r>
              <w:t>.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lastRenderedPageBreak/>
              <w:t>Форма підсумкового контролю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залік</w:t>
            </w:r>
          </w:p>
        </w:tc>
      </w:tr>
      <w:tr w:rsidR="005418DE" w:rsidRPr="00DE3400" w:rsidTr="00687BBB">
        <w:tc>
          <w:tcPr>
            <w:tcW w:w="2235" w:type="dxa"/>
            <w:shd w:val="clear" w:color="auto" w:fill="auto"/>
          </w:tcPr>
          <w:p w:rsidR="005418DE" w:rsidRPr="00DE3400" w:rsidRDefault="005418DE" w:rsidP="00DE3400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r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>Інформаційне забезпечення (посилання на інформаційні ресурси кафедри)</w:t>
            </w:r>
          </w:p>
        </w:tc>
        <w:tc>
          <w:tcPr>
            <w:tcW w:w="7007" w:type="dxa"/>
            <w:shd w:val="clear" w:color="auto" w:fill="auto"/>
          </w:tcPr>
          <w:p w:rsidR="005418DE" w:rsidRPr="00DE3400" w:rsidRDefault="009F1DA9" w:rsidP="00DE34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</w:pPr>
            <w:hyperlink r:id="rId6" w:history="1">
              <w:r w:rsidR="00136F9F" w:rsidRPr="00DE3400">
                <w:rPr>
                  <w:rStyle w:val="a3"/>
                  <w:rFonts w:ascii="Times New Roman" w:eastAsia="Calibri" w:hAnsi="Times New Roman" w:cs="Times New Roman"/>
                  <w:bCs/>
                  <w:kern w:val="2"/>
                  <w:sz w:val="24"/>
                  <w:szCs w:val="24"/>
                </w:rPr>
                <w:t>https://www.vnmu.edu.ua/%D0%BA%D0%B0%D1%84%D0%B5%D0%B4%D1%80%D0%B0-%D1%96%D0%BD%D0%BE%D0%B7%D0%B5%D0%BC%D0%BD%D0%B8%D1%85-%D0%BC%D0%BE%D0%B2</w:t>
              </w:r>
            </w:hyperlink>
            <w:r w:rsidR="00136F9F" w:rsidRPr="00DE3400">
              <w:rPr>
                <w:rFonts w:ascii="Times New Roman" w:eastAsia="Calibri" w:hAnsi="Times New Roman" w:cs="Times New Roman"/>
                <w:bCs/>
                <w:kern w:val="2"/>
                <w:sz w:val="24"/>
                <w:szCs w:val="24"/>
              </w:rPr>
              <w:t xml:space="preserve"> </w:t>
            </w:r>
          </w:p>
        </w:tc>
      </w:tr>
    </w:tbl>
    <w:p w:rsidR="00A932A3" w:rsidRDefault="005C03A5"/>
    <w:sectPr w:rsidR="00A932A3" w:rsidSect="008D65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03A5" w:rsidRDefault="005C03A5" w:rsidP="00687BBB">
      <w:pPr>
        <w:spacing w:after="0" w:line="240" w:lineRule="auto"/>
      </w:pPr>
      <w:r>
        <w:separator/>
      </w:r>
    </w:p>
  </w:endnote>
  <w:endnote w:type="continuationSeparator" w:id="0">
    <w:p w:rsidR="005C03A5" w:rsidRDefault="005C03A5" w:rsidP="00687B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03A5" w:rsidRDefault="005C03A5" w:rsidP="00687BBB">
      <w:pPr>
        <w:spacing w:after="0" w:line="240" w:lineRule="auto"/>
      </w:pPr>
      <w:r>
        <w:separator/>
      </w:r>
    </w:p>
  </w:footnote>
  <w:footnote w:type="continuationSeparator" w:id="0">
    <w:p w:rsidR="005C03A5" w:rsidRDefault="005C03A5" w:rsidP="00687B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18DE"/>
    <w:rsid w:val="00136F9F"/>
    <w:rsid w:val="0020200A"/>
    <w:rsid w:val="00323F8C"/>
    <w:rsid w:val="00365EEF"/>
    <w:rsid w:val="004A638B"/>
    <w:rsid w:val="005418DE"/>
    <w:rsid w:val="00577A92"/>
    <w:rsid w:val="005C03A5"/>
    <w:rsid w:val="005D4B7B"/>
    <w:rsid w:val="0068025A"/>
    <w:rsid w:val="00681D2F"/>
    <w:rsid w:val="00687BBB"/>
    <w:rsid w:val="007B71B7"/>
    <w:rsid w:val="007F73E2"/>
    <w:rsid w:val="008428CD"/>
    <w:rsid w:val="0089243A"/>
    <w:rsid w:val="008D6531"/>
    <w:rsid w:val="009F1DA9"/>
    <w:rsid w:val="00B040DD"/>
    <w:rsid w:val="00CE585D"/>
    <w:rsid w:val="00D46A99"/>
    <w:rsid w:val="00DA585A"/>
    <w:rsid w:val="00DC181F"/>
    <w:rsid w:val="00DE3400"/>
    <w:rsid w:val="00E277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18DE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36F9F"/>
    <w:rPr>
      <w:color w:val="0000FF" w:themeColor="hyperlink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87BBB"/>
    <w:rPr>
      <w:lang w:val="uk-UA"/>
    </w:rPr>
  </w:style>
  <w:style w:type="paragraph" w:styleId="a6">
    <w:name w:val="footer"/>
    <w:basedOn w:val="a"/>
    <w:link w:val="a7"/>
    <w:uiPriority w:val="99"/>
    <w:semiHidden/>
    <w:unhideWhenUsed/>
    <w:rsid w:val="00687BB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87BBB"/>
    <w:rPr>
      <w:lang w:val="uk-UA"/>
    </w:rPr>
  </w:style>
  <w:style w:type="paragraph" w:styleId="a8">
    <w:name w:val="Normal (Web)"/>
    <w:basedOn w:val="a"/>
    <w:uiPriority w:val="99"/>
    <w:unhideWhenUsed/>
    <w:rsid w:val="004A6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9">
    <w:name w:val="Strong"/>
    <w:basedOn w:val="a0"/>
    <w:uiPriority w:val="22"/>
    <w:qFormat/>
    <w:rsid w:val="004A63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85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vnmu.edu.ua/%D0%BA%D0%B0%D1%84%D0%B5%D0%B4%D1%80%D0%B0-%D1%96%D0%BD%D0%BE%D0%B7%D0%B5%D0%BC%D0%BD%D0%B8%D1%85-%D0%BC%D0%BE%D0%B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Alla</cp:lastModifiedBy>
  <cp:revision>3</cp:revision>
  <dcterms:created xsi:type="dcterms:W3CDTF">2026-03-18T09:56:00Z</dcterms:created>
  <dcterms:modified xsi:type="dcterms:W3CDTF">2026-03-18T10:04:00Z</dcterms:modified>
</cp:coreProperties>
</file>